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29F2" w14:textId="77777777" w:rsidR="009925A6" w:rsidRDefault="006F2926" w:rsidP="006F2926">
      <w:pPr>
        <w:rPr>
          <w:rFonts w:ascii="Brandon Grotesque Regular" w:hAnsi="Brandon Grotesque Regular"/>
          <w:b/>
          <w:color w:val="511B4A"/>
        </w:rPr>
      </w:pPr>
      <w:r w:rsidRPr="009925A6">
        <w:rPr>
          <w:rFonts w:ascii="Brandon Grotesque Regular" w:hAnsi="Brandon Grotesque Regular"/>
          <w:b/>
          <w:color w:val="511B4A"/>
          <w:sz w:val="40"/>
          <w:szCs w:val="40"/>
        </w:rPr>
        <w:t>Patient Information</w:t>
      </w:r>
      <w:r w:rsidRPr="009925A6">
        <w:rPr>
          <w:rFonts w:ascii="Brandon Grotesque Regular" w:hAnsi="Brandon Grotesque Regular"/>
          <w:b/>
          <w:color w:val="511B4A"/>
        </w:rPr>
        <w:t xml:space="preserve"> </w:t>
      </w:r>
    </w:p>
    <w:p w14:paraId="73A21256" w14:textId="77777777" w:rsidR="006F2926" w:rsidRPr="009925A6" w:rsidRDefault="009925A6" w:rsidP="006F2926">
      <w:pPr>
        <w:rPr>
          <w:rFonts w:ascii="Brandon Grotesque Regular" w:hAnsi="Brandon Grotesque Regular"/>
          <w:b/>
          <w:color w:val="511B4A"/>
        </w:rPr>
      </w:pPr>
      <w:r>
        <w:rPr>
          <w:rFonts w:ascii="Brandon Grotesque Regular" w:hAnsi="Brandon Grotesque Regular"/>
          <w:b/>
          <w:color w:val="511B4A"/>
          <w:sz w:val="40"/>
          <w:szCs w:val="40"/>
        </w:rPr>
        <w:t xml:space="preserve">Breathlessness </w:t>
      </w:r>
      <w:r w:rsidR="006F2926" w:rsidRPr="009925A6">
        <w:rPr>
          <w:rFonts w:ascii="Brandon Grotesque Regular" w:hAnsi="Brandon Grotesque Regular"/>
          <w:b/>
          <w:color w:val="511B4A"/>
        </w:rPr>
        <w:t>__________________________________________________________________________________</w:t>
      </w:r>
    </w:p>
    <w:p w14:paraId="2BA65CE3" w14:textId="7A2A27AB" w:rsidR="006F2926" w:rsidRPr="009925A6" w:rsidRDefault="00B01965" w:rsidP="006F2926">
      <w:pPr>
        <w:rPr>
          <w:rFonts w:ascii="Brandon Grotesque Regular" w:hAnsi="Brandon Grotesque Regular"/>
          <w:b/>
          <w:color w:val="511B4A"/>
          <w:sz w:val="40"/>
          <w:szCs w:val="40"/>
        </w:rPr>
      </w:pPr>
      <w:r>
        <w:rPr>
          <w:rFonts w:ascii="Brandon Grotesque Regular" w:hAnsi="Brandon Grotesque Regular"/>
          <w:b/>
          <w:color w:val="511B4A"/>
          <w:sz w:val="40"/>
          <w:szCs w:val="40"/>
        </w:rPr>
        <w:t>Factshe</w:t>
      </w:r>
      <w:r w:rsidR="00A226FF" w:rsidRPr="009925A6">
        <w:rPr>
          <w:rFonts w:ascii="Brandon Grotesque Regular" w:hAnsi="Brandon Grotesque Regular"/>
          <w:b/>
          <w:color w:val="511B4A"/>
          <w:sz w:val="40"/>
          <w:szCs w:val="40"/>
        </w:rPr>
        <w:t>et 2</w:t>
      </w:r>
      <w:r w:rsidR="006F2926" w:rsidRPr="009925A6">
        <w:rPr>
          <w:rFonts w:ascii="Brandon Grotesque Regular" w:hAnsi="Brandon Grotesque Regular"/>
          <w:b/>
          <w:color w:val="511B4A"/>
          <w:sz w:val="40"/>
          <w:szCs w:val="40"/>
        </w:rPr>
        <w:t>: Hand-held Fan</w:t>
      </w:r>
    </w:p>
    <w:p w14:paraId="28463CD2" w14:textId="77777777" w:rsidR="006F2926" w:rsidRPr="009925A6" w:rsidRDefault="006F2926" w:rsidP="006F2926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This info</w:t>
      </w:r>
      <w:r w:rsidR="00CF6D38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rmation is designed 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>to help you manage your stable long-term breathlessness. If your breathing is getting worse, or if your breathlessness is a new feeling, it is important to see</w:t>
      </w:r>
      <w:r w:rsidR="00CF6D38" w:rsidRPr="009925A6">
        <w:rPr>
          <w:rFonts w:ascii="Brandon Grotesque Regular" w:hAnsi="Brandon Grotesque Regular"/>
          <w:color w:val="511B4A"/>
          <w:sz w:val="24"/>
          <w:szCs w:val="24"/>
        </w:rPr>
        <w:t>k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medical advice from your GP.</w:t>
      </w:r>
    </w:p>
    <w:p w14:paraId="2997FB4A" w14:textId="77777777" w:rsidR="00076DF0" w:rsidRPr="009925A6" w:rsidRDefault="00076DF0" w:rsidP="00076DF0">
      <w:pPr>
        <w:jc w:val="center"/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noProof/>
          <w:color w:val="511B4A"/>
          <w:sz w:val="24"/>
          <w:szCs w:val="24"/>
          <w:lang w:eastAsia="en-GB"/>
        </w:rPr>
        <w:drawing>
          <wp:inline distT="0" distB="0" distL="0" distR="0" wp14:anchorId="52D00880" wp14:editId="11E2E7F3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05CC" w14:textId="77777777" w:rsidR="009925A6" w:rsidRDefault="009925A6" w:rsidP="006F2926">
      <w:pPr>
        <w:rPr>
          <w:rFonts w:ascii="Brandon Grotesque Regular" w:hAnsi="Brandon Grotesque Regular"/>
          <w:b/>
          <w:color w:val="511B4A"/>
          <w:sz w:val="28"/>
          <w:szCs w:val="28"/>
        </w:rPr>
      </w:pPr>
    </w:p>
    <w:p w14:paraId="1E3B3AA1" w14:textId="77777777" w:rsidR="006F2926" w:rsidRPr="009925A6" w:rsidRDefault="006F2926" w:rsidP="006F2926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b/>
          <w:color w:val="511B4A"/>
          <w:sz w:val="28"/>
          <w:szCs w:val="28"/>
        </w:rPr>
        <w:t>Will using a fan help my breathlessness?</w:t>
      </w:r>
    </w:p>
    <w:p w14:paraId="6144EBF5" w14:textId="77777777" w:rsidR="006F2926" w:rsidRPr="009925A6" w:rsidRDefault="006F2926" w:rsidP="006F2926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When breathless you may find that you go to open a door or a window to get some ‘fresh air’. </w:t>
      </w:r>
      <w:r w:rsidR="009925A6">
        <w:rPr>
          <w:rFonts w:ascii="Brandon Grotesque Regular" w:hAnsi="Brandon Grotesque Regular"/>
          <w:color w:val="511B4A"/>
          <w:sz w:val="24"/>
          <w:szCs w:val="24"/>
        </w:rPr>
        <w:t>Similarly, a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cool draught </w:t>
      </w:r>
      <w:r w:rsidR="00CF6D38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of air 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>from a hand held fan can reduce</w:t>
      </w:r>
      <w:r w:rsidR="0058618E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the feeling of breathlessness. </w:t>
      </w:r>
    </w:p>
    <w:p w14:paraId="2C1CFC0F" w14:textId="77777777" w:rsidR="0058618E" w:rsidRPr="009925A6" w:rsidRDefault="0058618E" w:rsidP="006F2926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The following may also be useful to help ease breathlessness:</w:t>
      </w:r>
    </w:p>
    <w:p w14:paraId="6EFE8E0F" w14:textId="77777777" w:rsidR="0058618E" w:rsidRPr="009925A6" w:rsidRDefault="0058618E" w:rsidP="0058618E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A cool flannel or cool water mist spray to the face</w:t>
      </w:r>
    </w:p>
    <w:p w14:paraId="369CC1A6" w14:textId="77777777" w:rsidR="0058618E" w:rsidRPr="009925A6" w:rsidRDefault="0058618E" w:rsidP="00076DF0">
      <w:pPr>
        <w:pStyle w:val="ListParagraph"/>
        <w:numPr>
          <w:ilvl w:val="0"/>
          <w:numId w:val="1"/>
        </w:numPr>
        <w:ind w:right="-1180"/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Opening windows, for example in a car</w:t>
      </w:r>
    </w:p>
    <w:p w14:paraId="36BDBBDF" w14:textId="77777777" w:rsidR="0058618E" w:rsidRPr="009925A6" w:rsidRDefault="0058618E" w:rsidP="0058618E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Desktop or floor standing fans</w:t>
      </w:r>
    </w:p>
    <w:p w14:paraId="27DD2731" w14:textId="77777777" w:rsidR="00AD1950" w:rsidRPr="009925A6" w:rsidRDefault="00AD1950" w:rsidP="00AD1950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b/>
          <w:color w:val="511B4A"/>
          <w:sz w:val="28"/>
          <w:szCs w:val="28"/>
        </w:rPr>
        <w:t>How does facial cooling ease breathlessness?</w:t>
      </w:r>
    </w:p>
    <w:p w14:paraId="6A3539B9" w14:textId="77777777" w:rsidR="00AD1950" w:rsidRPr="009925A6" w:rsidRDefault="00AD1950" w:rsidP="00AD1950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Research has shown that cooling the face with a fan is effective at reducing breathlessness. It is thought that </w:t>
      </w:r>
      <w:r w:rsidR="00C05AA3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cooling the cheeks, nose and mouth areas sends a message to the brain which reduces the feeling of breathlessness. </w:t>
      </w:r>
    </w:p>
    <w:p w14:paraId="16F44D85" w14:textId="77777777" w:rsidR="00C05AA3" w:rsidRPr="009925A6" w:rsidRDefault="00C05AA3" w:rsidP="00AD1950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b/>
          <w:color w:val="511B4A"/>
          <w:sz w:val="28"/>
          <w:szCs w:val="28"/>
        </w:rPr>
        <w:lastRenderedPageBreak/>
        <w:t>How should I use the hand-held fan?</w:t>
      </w:r>
    </w:p>
    <w:p w14:paraId="354E9C97" w14:textId="77777777" w:rsidR="00C05AA3" w:rsidRPr="009925A6" w:rsidRDefault="00C05AA3" w:rsidP="00C05AA3">
      <w:pPr>
        <w:pStyle w:val="ListParagraph"/>
        <w:numPr>
          <w:ilvl w:val="0"/>
          <w:numId w:val="3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Adopt a comfortable position that eases your breathlessness.</w:t>
      </w:r>
    </w:p>
    <w:p w14:paraId="23DA2C51" w14:textId="77777777" w:rsidR="00C05AA3" w:rsidRPr="009925A6" w:rsidRDefault="00C05AA3" w:rsidP="00C05AA3">
      <w:pPr>
        <w:pStyle w:val="ListParagraph"/>
        <w:numPr>
          <w:ilvl w:val="0"/>
          <w:numId w:val="3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Hold the fan approximately 15 centimetres or 6 inches away from your face.</w:t>
      </w:r>
    </w:p>
    <w:p w14:paraId="03E2E2A4" w14:textId="77777777" w:rsidR="00C05AA3" w:rsidRPr="009925A6" w:rsidRDefault="00C05AA3" w:rsidP="00C05AA3">
      <w:pPr>
        <w:pStyle w:val="ListParagraph"/>
        <w:numPr>
          <w:ilvl w:val="0"/>
          <w:numId w:val="3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Aim the draught of air towards your face and move the fan slowly from side to side so that the draught covers the nose, mouth and sides of the cheeks.</w:t>
      </w:r>
    </w:p>
    <w:p w14:paraId="321D5E6F" w14:textId="77777777" w:rsidR="00C05AA3" w:rsidRPr="009925A6" w:rsidRDefault="00C05AA3" w:rsidP="00C05AA3">
      <w:pPr>
        <w:pStyle w:val="ListParagraph"/>
        <w:numPr>
          <w:ilvl w:val="0"/>
          <w:numId w:val="3"/>
        </w:num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Use it until you feel your breathing ease. </w:t>
      </w:r>
    </w:p>
    <w:p w14:paraId="2BBC8C49" w14:textId="77777777" w:rsidR="00076DF0" w:rsidRPr="009925A6" w:rsidRDefault="00076DF0" w:rsidP="00076DF0">
      <w:pPr>
        <w:jc w:val="center"/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noProof/>
          <w:color w:val="511B4A"/>
          <w:sz w:val="24"/>
          <w:szCs w:val="24"/>
          <w:lang w:eastAsia="en-GB"/>
        </w:rPr>
        <w:drawing>
          <wp:inline distT="0" distB="0" distL="0" distR="0" wp14:anchorId="48E919C3" wp14:editId="318E286E">
            <wp:extent cx="2571750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f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9CB1" w14:textId="77777777" w:rsidR="00C05AA3" w:rsidRPr="009925A6" w:rsidRDefault="00C05AA3" w:rsidP="00C05AA3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Fans with three or more rotating blades seem to be more effective as the airflow is stronger. </w:t>
      </w:r>
    </w:p>
    <w:p w14:paraId="77AE19C6" w14:textId="77777777" w:rsidR="00C05AA3" w:rsidRPr="009925A6" w:rsidRDefault="00C05AA3" w:rsidP="00C05AA3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The fan can be used at the same time as nasal oxygen.</w:t>
      </w:r>
      <w:r w:rsidR="00CF6D38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People using face mask oxygen have found that cooling the cheeks, neck and upper chest with the fan helps to ease their breathing.</w:t>
      </w:r>
    </w:p>
    <w:p w14:paraId="6D1FBB49" w14:textId="77777777" w:rsidR="00C05AA3" w:rsidRPr="009925A6" w:rsidRDefault="00C05AA3" w:rsidP="00C05AA3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b/>
          <w:color w:val="511B4A"/>
          <w:sz w:val="28"/>
          <w:szCs w:val="28"/>
        </w:rPr>
        <w:t>When should I use the fan?</w:t>
      </w:r>
    </w:p>
    <w:p w14:paraId="7560D12F" w14:textId="77777777" w:rsidR="00C05AA3" w:rsidRPr="009925A6" w:rsidRDefault="007812F9" w:rsidP="00C05AA3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You can use the fan whenever you feel breathless. </w:t>
      </w:r>
      <w:r w:rsidR="004E07A0" w:rsidRPr="009925A6">
        <w:rPr>
          <w:rFonts w:ascii="Brandon Grotesque Regular" w:hAnsi="Brandon Grotesque Regular"/>
          <w:color w:val="511B4A"/>
          <w:sz w:val="24"/>
          <w:szCs w:val="24"/>
        </w:rPr>
        <w:t>Keep the fan in y</w:t>
      </w:r>
      <w:r w:rsidR="00A24C13" w:rsidRPr="009925A6">
        <w:rPr>
          <w:rFonts w:ascii="Brandon Grotesque Regular" w:hAnsi="Brandon Grotesque Regular"/>
          <w:color w:val="511B4A"/>
          <w:sz w:val="24"/>
          <w:szCs w:val="24"/>
        </w:rPr>
        <w:t>o</w:t>
      </w:r>
      <w:r w:rsidR="004E07A0" w:rsidRPr="009925A6">
        <w:rPr>
          <w:rFonts w:ascii="Brandon Grotesque Regular" w:hAnsi="Brandon Grotesque Regular"/>
          <w:color w:val="511B4A"/>
          <w:sz w:val="24"/>
          <w:szCs w:val="24"/>
        </w:rPr>
        <w:t>ur pocket or bag when out and about so you have it to ha</w:t>
      </w:r>
      <w:r w:rsidR="00A24C13" w:rsidRPr="009925A6">
        <w:rPr>
          <w:rFonts w:ascii="Brandon Grotesque Regular" w:hAnsi="Brandon Grotesque Regular"/>
          <w:color w:val="511B4A"/>
          <w:sz w:val="24"/>
          <w:szCs w:val="24"/>
        </w:rPr>
        <w:t>nd when needed. Keep a hand-held</w:t>
      </w:r>
      <w:r w:rsidR="004E07A0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fan by your bedside so it is in reach if you wake at night. </w:t>
      </w:r>
      <w:r w:rsidR="00CF6D38" w:rsidRPr="009925A6">
        <w:rPr>
          <w:rFonts w:ascii="Brandon Grotesque Regular" w:hAnsi="Brandon Grotesque Regular"/>
          <w:color w:val="511B4A"/>
          <w:sz w:val="24"/>
          <w:szCs w:val="24"/>
        </w:rPr>
        <w:t>You may find it useful to keep several fans around your home in helpful plac</w:t>
      </w:r>
      <w:r w:rsidR="009925A6">
        <w:rPr>
          <w:rFonts w:ascii="Brandon Grotesque Regular" w:hAnsi="Brandon Grotesque Regular"/>
          <w:color w:val="511B4A"/>
          <w:sz w:val="24"/>
          <w:szCs w:val="24"/>
        </w:rPr>
        <w:t>es for example, in the bathroom or next to your chair.</w:t>
      </w:r>
    </w:p>
    <w:p w14:paraId="1E45E70C" w14:textId="77777777" w:rsidR="004E07A0" w:rsidRPr="009925A6" w:rsidRDefault="004E07A0" w:rsidP="00C05AA3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You may find it helpful to use the fan with other breathlessness management techniques such as positioning, breathing techniques</w:t>
      </w:r>
      <w:r w:rsidR="00A226FF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 and relaxation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. </w:t>
      </w:r>
    </w:p>
    <w:p w14:paraId="7ABD6B48" w14:textId="77777777" w:rsidR="00076DF0" w:rsidRPr="009925A6" w:rsidRDefault="00CF6D38" w:rsidP="00CF6D38">
      <w:pPr>
        <w:jc w:val="center"/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noProof/>
          <w:color w:val="511B4A"/>
          <w:sz w:val="24"/>
          <w:szCs w:val="24"/>
          <w:lang w:eastAsia="en-GB"/>
        </w:rPr>
        <w:drawing>
          <wp:inline distT="0" distB="0" distL="0" distR="0" wp14:anchorId="35B1CE97" wp14:editId="014F4D67">
            <wp:extent cx="338137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 held f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A4A3" w14:textId="77777777" w:rsidR="009925A6" w:rsidRDefault="009925A6" w:rsidP="0058618E">
      <w:pPr>
        <w:rPr>
          <w:rFonts w:ascii="Brandon Grotesque Regular" w:hAnsi="Brandon Grotesque Regular"/>
          <w:b/>
          <w:color w:val="511B4A"/>
          <w:sz w:val="28"/>
          <w:szCs w:val="28"/>
        </w:rPr>
      </w:pPr>
    </w:p>
    <w:p w14:paraId="05BDE83F" w14:textId="77777777" w:rsidR="009925A6" w:rsidRDefault="009925A6" w:rsidP="0058618E">
      <w:pPr>
        <w:rPr>
          <w:rFonts w:ascii="Brandon Grotesque Regular" w:hAnsi="Brandon Grotesque Regular"/>
          <w:b/>
          <w:color w:val="511B4A"/>
          <w:sz w:val="28"/>
          <w:szCs w:val="28"/>
        </w:rPr>
      </w:pPr>
    </w:p>
    <w:p w14:paraId="618362FF" w14:textId="77777777" w:rsidR="0058618E" w:rsidRPr="009925A6" w:rsidRDefault="00A24C13" w:rsidP="0058618E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9925A6">
        <w:rPr>
          <w:rFonts w:ascii="Brandon Grotesque Regular" w:hAnsi="Brandon Grotesque Regular"/>
          <w:b/>
          <w:color w:val="511B4A"/>
          <w:sz w:val="28"/>
          <w:szCs w:val="28"/>
        </w:rPr>
        <w:t>Reference</w:t>
      </w:r>
    </w:p>
    <w:p w14:paraId="0879ADA0" w14:textId="77777777" w:rsidR="00A24C13" w:rsidRPr="009925A6" w:rsidRDefault="00A24C13" w:rsidP="0058618E">
      <w:pPr>
        <w:rPr>
          <w:rFonts w:ascii="Brandon Grotesque Regular" w:hAnsi="Brandon Grotesque Regular"/>
          <w:color w:val="511B4A"/>
          <w:sz w:val="24"/>
          <w:szCs w:val="24"/>
        </w:rPr>
      </w:pPr>
      <w:r w:rsidRPr="009925A6">
        <w:rPr>
          <w:rFonts w:ascii="Brandon Grotesque Regular" w:hAnsi="Brandon Grotesque Regular"/>
          <w:color w:val="511B4A"/>
          <w:sz w:val="24"/>
          <w:szCs w:val="24"/>
        </w:rPr>
        <w:t>Galbraith S, Fagan P, Perkins P, Lynch A &amp; Booth S (2010) Does the use of a hand</w:t>
      </w:r>
      <w:r w:rsidR="00373CB0"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-held fan improve chronic </w:t>
      </w:r>
      <w:r w:rsidR="00076DF0" w:rsidRPr="009925A6">
        <w:rPr>
          <w:rFonts w:ascii="Brandon Grotesque Regular" w:hAnsi="Brandon Grotesque Regular"/>
          <w:color w:val="511B4A"/>
          <w:sz w:val="24"/>
          <w:szCs w:val="24"/>
        </w:rPr>
        <w:t>dyspnoea</w:t>
      </w:r>
      <w:r w:rsidRPr="009925A6">
        <w:rPr>
          <w:rFonts w:ascii="Brandon Grotesque Regular" w:hAnsi="Brandon Grotesque Regular"/>
          <w:color w:val="511B4A"/>
          <w:sz w:val="24"/>
          <w:szCs w:val="24"/>
        </w:rPr>
        <w:t xml:space="preserve">? A randomised, controlled, crossover trial. Journal of Pain and Symptom Management Vol 39, Issue 5, p831 – 838. </w:t>
      </w:r>
    </w:p>
    <w:p w14:paraId="445A1856" w14:textId="58DB0BF1" w:rsid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</w:p>
    <w:p w14:paraId="3E400CD1" w14:textId="2F4A7A4D" w:rsidR="00B01965" w:rsidRPr="00B01965" w:rsidRDefault="00B01965" w:rsidP="00B01965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>
        <w:rPr>
          <w:rFonts w:ascii="Brandon Grotesque Regular" w:hAnsi="Brandon Grotesque Regular"/>
          <w:b/>
          <w:color w:val="511B4A"/>
          <w:sz w:val="28"/>
          <w:szCs w:val="28"/>
        </w:rPr>
        <w:t xml:space="preserve">Contacts / </w:t>
      </w:r>
      <w:r w:rsidRPr="00B01965">
        <w:rPr>
          <w:rFonts w:ascii="Brandon Grotesque Regular" w:hAnsi="Brandon Grotesque Regular"/>
          <w:b/>
          <w:color w:val="511B4A"/>
          <w:sz w:val="28"/>
          <w:szCs w:val="28"/>
        </w:rPr>
        <w:t>Further Information</w:t>
      </w:r>
    </w:p>
    <w:p w14:paraId="3324F7A3" w14:textId="5D0FDB3A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  <w:r w:rsidRPr="00B01965">
        <w:rPr>
          <w:rFonts w:ascii="Brandon Grotesque Regular" w:hAnsi="Brandon Grotesque Regular"/>
          <w:bCs/>
          <w:color w:val="511B4A"/>
          <w:sz w:val="24"/>
          <w:szCs w:val="24"/>
        </w:rPr>
        <w:t xml:space="preserve">Other factsheets in this series will go through these techniques in more detail. </w:t>
      </w:r>
    </w:p>
    <w:p w14:paraId="2C3CEB0E" w14:textId="77777777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  <w:r w:rsidRPr="00B01965">
        <w:rPr>
          <w:rFonts w:ascii="Brandon Grotesque Regular" w:hAnsi="Brandon Grotesque Regular"/>
          <w:bCs/>
          <w:color w:val="511B4A"/>
          <w:sz w:val="24"/>
          <w:szCs w:val="24"/>
        </w:rPr>
        <w:t>If you would like this information in large print, please contact Teesside Hospice on 01642 811060.</w:t>
      </w:r>
    </w:p>
    <w:p w14:paraId="6DC5A93A" w14:textId="77777777" w:rsid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</w:p>
    <w:p w14:paraId="2FB2FBBB" w14:textId="5A9A5542" w:rsidR="00B01965" w:rsidRPr="00B01965" w:rsidRDefault="00B01965" w:rsidP="00B01965">
      <w:pPr>
        <w:rPr>
          <w:rFonts w:ascii="Brandon Grotesque Regular" w:hAnsi="Brandon Grotesque Regular"/>
          <w:b/>
          <w:color w:val="511B4A"/>
          <w:sz w:val="28"/>
          <w:szCs w:val="28"/>
        </w:rPr>
      </w:pPr>
      <w:r w:rsidRPr="00B01965">
        <w:rPr>
          <w:rFonts w:ascii="Brandon Grotesque Regular" w:hAnsi="Brandon Grotesque Regular"/>
          <w:b/>
          <w:color w:val="511B4A"/>
          <w:sz w:val="28"/>
          <w:szCs w:val="28"/>
        </w:rPr>
        <w:t xml:space="preserve">Acknowledgement </w:t>
      </w:r>
    </w:p>
    <w:p w14:paraId="00700410" w14:textId="77777777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  <w:r w:rsidRPr="00B01965">
        <w:rPr>
          <w:rFonts w:ascii="Brandon Grotesque Regular" w:hAnsi="Brandon Grotesque Regular"/>
          <w:bCs/>
          <w:color w:val="511B4A"/>
          <w:sz w:val="24"/>
          <w:szCs w:val="24"/>
        </w:rPr>
        <w:t xml:space="preserve">This document has been reproduced and adapted from the patient information leaflets developed by the Cambridge Breathlessness Intervention Service, Cambridge University Hospitals NHS Foundation Trust / Addenbrooke’s Hospital, with kind permission. </w:t>
      </w:r>
    </w:p>
    <w:p w14:paraId="64588618" w14:textId="77777777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</w:p>
    <w:p w14:paraId="331D2DF9" w14:textId="77777777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  <w:r w:rsidRPr="00B01965">
        <w:rPr>
          <w:rFonts w:ascii="Brandon Grotesque Regular" w:hAnsi="Brandon Grotesque Regular"/>
          <w:bCs/>
          <w:color w:val="511B4A"/>
          <w:sz w:val="24"/>
          <w:szCs w:val="24"/>
        </w:rPr>
        <w:t>Developed 11/2022</w:t>
      </w:r>
    </w:p>
    <w:p w14:paraId="017973F1" w14:textId="77777777" w:rsidR="00B01965" w:rsidRPr="00B01965" w:rsidRDefault="00B01965" w:rsidP="00B01965">
      <w:pPr>
        <w:rPr>
          <w:rFonts w:ascii="Brandon Grotesque Regular" w:hAnsi="Brandon Grotesque Regular"/>
          <w:bCs/>
          <w:color w:val="511B4A"/>
          <w:sz w:val="24"/>
          <w:szCs w:val="24"/>
        </w:rPr>
      </w:pPr>
      <w:r w:rsidRPr="00B01965">
        <w:rPr>
          <w:rFonts w:ascii="Brandon Grotesque Regular" w:hAnsi="Brandon Grotesque Regular"/>
          <w:bCs/>
          <w:color w:val="511B4A"/>
          <w:sz w:val="24"/>
          <w:szCs w:val="24"/>
        </w:rPr>
        <w:t>Review 11/2024</w:t>
      </w:r>
    </w:p>
    <w:p w14:paraId="551B940A" w14:textId="77777777" w:rsidR="00B01965" w:rsidRDefault="00B01965" w:rsidP="0058618E">
      <w:pPr>
        <w:rPr>
          <w:rFonts w:ascii="Brandon Grotesque Regular" w:hAnsi="Brandon Grotesque Regular"/>
          <w:b/>
          <w:color w:val="511B4A"/>
          <w:sz w:val="28"/>
          <w:szCs w:val="28"/>
        </w:rPr>
      </w:pPr>
    </w:p>
    <w:sectPr w:rsidR="00B019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2B2E" w14:textId="77777777" w:rsidR="006F2926" w:rsidRDefault="006F2926" w:rsidP="006F2926">
      <w:pPr>
        <w:spacing w:after="0" w:line="240" w:lineRule="auto"/>
      </w:pPr>
      <w:r>
        <w:separator/>
      </w:r>
    </w:p>
  </w:endnote>
  <w:endnote w:type="continuationSeparator" w:id="0">
    <w:p w14:paraId="59C7B8D9" w14:textId="77777777" w:rsidR="006F2926" w:rsidRDefault="006F2926" w:rsidP="006F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056" w14:textId="389E7CB2" w:rsidR="00076DF0" w:rsidRPr="009925A6" w:rsidRDefault="00B01965">
    <w:pPr>
      <w:pStyle w:val="Footer"/>
      <w:rPr>
        <w:rFonts w:ascii="Brandon Grotesque Regular" w:hAnsi="Brandon Grotesque Regular"/>
        <w:color w:val="511B4A"/>
      </w:rPr>
    </w:pPr>
    <w:r>
      <w:rPr>
        <w:rFonts w:ascii="Brandon Grotesque Regular" w:hAnsi="Brandon Grotesque Regular"/>
        <w:color w:val="511B4A"/>
      </w:rPr>
      <w:t>Factshe</w:t>
    </w:r>
    <w:r w:rsidR="00A226FF" w:rsidRPr="009925A6">
      <w:rPr>
        <w:rFonts w:ascii="Brandon Grotesque Regular" w:hAnsi="Brandon Grotesque Regular"/>
        <w:color w:val="511B4A"/>
      </w:rPr>
      <w:t>et 2</w:t>
    </w:r>
    <w:r w:rsidR="00076DF0" w:rsidRPr="009925A6">
      <w:rPr>
        <w:rFonts w:ascii="Brandon Grotesque Regular" w:hAnsi="Brandon Grotesque Regular"/>
        <w:color w:val="511B4A"/>
      </w:rPr>
      <w:t>: Handheld Fan</w:t>
    </w:r>
  </w:p>
  <w:p w14:paraId="146BE4B1" w14:textId="77777777" w:rsidR="00076DF0" w:rsidRDefault="00B01965" w:rsidP="00076DF0">
    <w:pPr>
      <w:pStyle w:val="Footer"/>
      <w:jc w:val="center"/>
    </w:pPr>
    <w:sdt>
      <w:sdtPr>
        <w:id w:val="-228155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DF0">
          <w:fldChar w:fldCharType="begin"/>
        </w:r>
        <w:r w:rsidR="00076DF0">
          <w:instrText xml:space="preserve"> PAGE   \* MERGEFORMAT </w:instrText>
        </w:r>
        <w:r w:rsidR="00076DF0">
          <w:fldChar w:fldCharType="separate"/>
        </w:r>
        <w:r w:rsidR="009925A6">
          <w:rPr>
            <w:noProof/>
          </w:rPr>
          <w:t>2</w:t>
        </w:r>
        <w:r w:rsidR="00076DF0">
          <w:rPr>
            <w:noProof/>
          </w:rPr>
          <w:fldChar w:fldCharType="end"/>
        </w:r>
      </w:sdtContent>
    </w:sdt>
  </w:p>
  <w:p w14:paraId="0A311ECA" w14:textId="77777777" w:rsidR="00076DF0" w:rsidRDefault="0007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1406" w14:textId="77777777" w:rsidR="006F2926" w:rsidRDefault="006F2926" w:rsidP="006F2926">
      <w:pPr>
        <w:spacing w:after="0" w:line="240" w:lineRule="auto"/>
      </w:pPr>
      <w:r>
        <w:separator/>
      </w:r>
    </w:p>
  </w:footnote>
  <w:footnote w:type="continuationSeparator" w:id="0">
    <w:p w14:paraId="1D5D219F" w14:textId="77777777" w:rsidR="006F2926" w:rsidRDefault="006F2926" w:rsidP="006F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1E4D" w14:textId="77777777" w:rsidR="006F2926" w:rsidRDefault="006F2926" w:rsidP="006F2926">
    <w:pPr>
      <w:pStyle w:val="Header"/>
      <w:tabs>
        <w:tab w:val="clear" w:pos="4513"/>
        <w:tab w:val="clear" w:pos="9026"/>
        <w:tab w:val="left" w:pos="6150"/>
      </w:tabs>
      <w:jc w:val="right"/>
    </w:pPr>
    <w:r>
      <w:tab/>
    </w:r>
    <w:r w:rsidR="009925A6" w:rsidRPr="009925A6">
      <w:rPr>
        <w:noProof/>
        <w:lang w:eastAsia="en-GB"/>
      </w:rPr>
      <w:drawing>
        <wp:inline distT="0" distB="0" distL="0" distR="0" wp14:anchorId="77961683" wp14:editId="53EA97ED">
          <wp:extent cx="2247900" cy="952500"/>
          <wp:effectExtent l="0" t="0" r="0" b="0"/>
          <wp:docPr id="3" name="Picture 3" descr="Z:\New Branding\Brand Toolkit for Team Teesside\Logo\Purple Logo - 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Branding\Brand Toolkit for Team Teesside\Logo\Purple Logo - 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46" cy="95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2A41"/>
    <w:multiLevelType w:val="hybridMultilevel"/>
    <w:tmpl w:val="059446AE"/>
    <w:lvl w:ilvl="0" w:tplc="C5F617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5DE9"/>
    <w:multiLevelType w:val="hybridMultilevel"/>
    <w:tmpl w:val="D38C3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0DD"/>
    <w:multiLevelType w:val="hybridMultilevel"/>
    <w:tmpl w:val="90BC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7315">
    <w:abstractNumId w:val="2"/>
  </w:num>
  <w:num w:numId="2" w16cid:durableId="937636660">
    <w:abstractNumId w:val="0"/>
  </w:num>
  <w:num w:numId="3" w16cid:durableId="203319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26"/>
    <w:rsid w:val="00076DF0"/>
    <w:rsid w:val="000E69F5"/>
    <w:rsid w:val="00373CB0"/>
    <w:rsid w:val="004E07A0"/>
    <w:rsid w:val="0058618E"/>
    <w:rsid w:val="006F2926"/>
    <w:rsid w:val="007812F9"/>
    <w:rsid w:val="009925A6"/>
    <w:rsid w:val="00A226FF"/>
    <w:rsid w:val="00A24C13"/>
    <w:rsid w:val="00AD1950"/>
    <w:rsid w:val="00B01965"/>
    <w:rsid w:val="00C05AA3"/>
    <w:rsid w:val="00C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531FD3"/>
  <w15:chartTrackingRefBased/>
  <w15:docId w15:val="{F72A89F3-3CD5-450B-B08B-AE034EF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26"/>
  </w:style>
  <w:style w:type="paragraph" w:styleId="Footer">
    <w:name w:val="footer"/>
    <w:basedOn w:val="Normal"/>
    <w:link w:val="FooterChar"/>
    <w:uiPriority w:val="99"/>
    <w:unhideWhenUsed/>
    <w:rsid w:val="006F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26"/>
  </w:style>
  <w:style w:type="paragraph" w:styleId="ListParagraph">
    <w:name w:val="List Paragraph"/>
    <w:basedOn w:val="Normal"/>
    <w:uiPriority w:val="34"/>
    <w:qFormat/>
    <w:rsid w:val="0058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85BB-F5B4-4DD3-B1FA-4E43DBA0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Hospice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Shakesheff</dc:creator>
  <cp:keywords/>
  <dc:description/>
  <cp:lastModifiedBy>Helen Shakesheff</cp:lastModifiedBy>
  <cp:revision>8</cp:revision>
  <dcterms:created xsi:type="dcterms:W3CDTF">2019-12-17T15:50:00Z</dcterms:created>
  <dcterms:modified xsi:type="dcterms:W3CDTF">2022-10-26T10:44:00Z</dcterms:modified>
</cp:coreProperties>
</file>